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38" w:rsidRDefault="006F29A7" w:rsidP="00500A98">
      <w:pPr>
        <w:jc w:val="center"/>
      </w:pPr>
      <w:r>
        <w:t>2016-2017 EĞİTİM ÖĞRETİM YILI 1. DÖNEM</w:t>
      </w:r>
    </w:p>
    <w:p w:rsidR="006F29A7" w:rsidRDefault="006F29A7" w:rsidP="00500A98">
      <w:pPr>
        <w:jc w:val="center"/>
      </w:pPr>
      <w:r>
        <w:t>MÜZİK DERSİ İLÇE ZÜMRE BAŞKANLARI KURULU TOPLANTISINDA ALINAN KARARLAR</w:t>
      </w:r>
    </w:p>
    <w:p w:rsidR="006F29A7" w:rsidRDefault="006F29A7"/>
    <w:p w:rsidR="006F29A7" w:rsidRDefault="006F29A7" w:rsidP="006F29A7">
      <w:pPr>
        <w:pStyle w:val="ListeParagraf"/>
        <w:numPr>
          <w:ilvl w:val="0"/>
          <w:numId w:val="1"/>
        </w:numPr>
      </w:pPr>
      <w:r>
        <w:t>Bir önceki toplantıya ait zümre kararları okundu ve kararların eksiksiz olarak uygulandığı görüldü.</w:t>
      </w:r>
    </w:p>
    <w:p w:rsidR="006F29A7" w:rsidRDefault="006F29A7" w:rsidP="006F29A7">
      <w:pPr>
        <w:pStyle w:val="ListeParagraf"/>
        <w:numPr>
          <w:ilvl w:val="0"/>
          <w:numId w:val="1"/>
        </w:numPr>
      </w:pPr>
      <w:r>
        <w:t>Eğitim ve öğretim ile ilgili mevzuat, Türk Milli Eğitiminin genel amaçları, okulun kuruluş amacı ve müzik dersinin programında belirtilen amaç ve açıklamalar okundu, planlamanın bu doğrultuda yapılması kararlaştırıldı.</w:t>
      </w:r>
    </w:p>
    <w:p w:rsidR="006F29A7" w:rsidRDefault="006F29A7" w:rsidP="006F29A7">
      <w:pPr>
        <w:pStyle w:val="ListeParagraf"/>
        <w:numPr>
          <w:ilvl w:val="0"/>
          <w:numId w:val="1"/>
        </w:numPr>
      </w:pPr>
      <w:r>
        <w:t>Öğretim programında yer alması gereken Atatürkçülükle ilgili konular üzerinde durularak, çalışmaların buna göre planlanması kararlaştırıldı.</w:t>
      </w:r>
    </w:p>
    <w:p w:rsidR="006F29A7" w:rsidRDefault="006F29A7" w:rsidP="006F29A7">
      <w:pPr>
        <w:pStyle w:val="ListeParagraf"/>
        <w:numPr>
          <w:ilvl w:val="0"/>
          <w:numId w:val="1"/>
        </w:numPr>
      </w:pPr>
      <w:r>
        <w:t>Öğretim programında belirtilen kazanım ve davranışlar dikkate alınarak derslerin işlenişinde uygulanacak öğretim yöntem ve teknikleri ile bunların uygulama şeklinin aşağıdaki gibi olması kararlaştırıldı.</w:t>
      </w:r>
      <w:bookmarkStart w:id="0" w:name="_GoBack"/>
      <w:bookmarkEnd w:id="0"/>
    </w:p>
    <w:p w:rsidR="006F29A7" w:rsidRDefault="006F29A7" w:rsidP="006F29A7">
      <w:pPr>
        <w:pStyle w:val="ListeParagraf"/>
        <w:numPr>
          <w:ilvl w:val="0"/>
          <w:numId w:val="1"/>
        </w:numPr>
      </w:pPr>
      <w:r>
        <w:t xml:space="preserve">Ünite veya konu ağırlıklarına göre zamanlama yapılmasına, </w:t>
      </w:r>
      <w:proofErr w:type="spellStart"/>
      <w:r>
        <w:t>ünitelendirilmiş</w:t>
      </w:r>
      <w:proofErr w:type="spellEnd"/>
      <w:r>
        <w:t xml:space="preserve"> yıllık planların hazırlanmasına, uygulanması ve değerlendirilmesine ilişkin hususların görüşülerek planların </w:t>
      </w:r>
      <w:proofErr w:type="gramStart"/>
      <w:r>
        <w:t>21/01/2010</w:t>
      </w:r>
      <w:proofErr w:type="gramEnd"/>
      <w:r>
        <w:t xml:space="preserve"> tarihinde TTKB tarafından yayınlanan Müzik Dergisi (9-12.sınıflar) Öğretim Programı esas alınarak 2016-2017 iş günü takvimine göre hazırlanmasına karar verildi.</w:t>
      </w:r>
    </w:p>
    <w:p w:rsidR="00A55B6A" w:rsidRDefault="006F29A7" w:rsidP="006F29A7">
      <w:pPr>
        <w:pStyle w:val="ListeParagraf"/>
        <w:numPr>
          <w:ilvl w:val="0"/>
          <w:numId w:val="1"/>
        </w:numPr>
      </w:pPr>
      <w:r>
        <w:t xml:space="preserve">Diğer zümre ve bölüm öğretmenleriyle iş birliği yapılırken; öğrenciye müzik tek ve bağımsız bir alan olarak tanıtmak yerine sosyal bilimler, dil, matematik ve fen bilimleri gibi diğer alanlarla da ilişkilendirilebileceğini göstermeye, müzik parçalarını </w:t>
      </w:r>
      <w:proofErr w:type="gramStart"/>
      <w:r>
        <w:t>hikayelerle</w:t>
      </w:r>
      <w:proofErr w:type="gramEnd"/>
      <w:r>
        <w:t>, dinleme etkinliklerini hareketlerle, çalgı çalmayı akustik ile ilişkilendirilmesine, müziksel tecrübelerin görsel sanatlar, hikayeler, şiirler</w:t>
      </w:r>
      <w:r w:rsidR="00A55B6A">
        <w:t>, tiyatro, hareket ve dans tecrübeleri ile birleştirilmesine karar verildi.</w:t>
      </w:r>
    </w:p>
    <w:p w:rsidR="00A55B6A" w:rsidRDefault="00A55B6A" w:rsidP="006F29A7">
      <w:pPr>
        <w:pStyle w:val="ListeParagraf"/>
        <w:numPr>
          <w:ilvl w:val="0"/>
          <w:numId w:val="1"/>
        </w:numPr>
      </w:pPr>
      <w:r>
        <w:t>Bilim ve teknolojideki gelişmelerin takip edilmesi, elektronik ortamda geliştirilmiş materyallerin derslerde kullanılmasına karar verildi.</w:t>
      </w:r>
    </w:p>
    <w:p w:rsidR="00A55B6A" w:rsidRDefault="00A55B6A" w:rsidP="006F29A7">
      <w:pPr>
        <w:pStyle w:val="ListeParagraf"/>
        <w:numPr>
          <w:ilvl w:val="0"/>
          <w:numId w:val="1"/>
        </w:numPr>
      </w:pPr>
      <w:r>
        <w:t>Derslerin daha verimli işlenebilmesi için ihtiyaç duyulan kitap, araç-gereç ve benzeri öğrenim materyallerinin, Ortaöğretim Kurumları Yönetmeliğine ve Ortaöğretim Müzik Dersi Programda belirtilen ihtiyaç listesine (EK-2) göre tamamlanmasına karar verildi.</w:t>
      </w:r>
    </w:p>
    <w:p w:rsidR="006F29A7" w:rsidRDefault="00A55B6A" w:rsidP="006F29A7">
      <w:pPr>
        <w:pStyle w:val="ListeParagraf"/>
        <w:numPr>
          <w:ilvl w:val="0"/>
          <w:numId w:val="1"/>
        </w:numPr>
      </w:pPr>
      <w:r>
        <w:t>Yıl içerisinde il ve ilçe çağında yapılacak olan yarışmalara öğlencilerin hazırlanmasına karar verildi.</w:t>
      </w:r>
      <w:r w:rsidR="006F29A7">
        <w:t xml:space="preserve">  </w:t>
      </w:r>
    </w:p>
    <w:sectPr w:rsidR="006F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2804"/>
    <w:multiLevelType w:val="hybridMultilevel"/>
    <w:tmpl w:val="59E65750"/>
    <w:lvl w:ilvl="0" w:tplc="C590D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A7"/>
    <w:rsid w:val="00500A98"/>
    <w:rsid w:val="00695138"/>
    <w:rsid w:val="006F29A7"/>
    <w:rsid w:val="00A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SENAYHANIM</dc:creator>
  <cp:lastModifiedBy>SENAYHANIM</cp:lastModifiedBy>
  <cp:revision>4</cp:revision>
  <dcterms:created xsi:type="dcterms:W3CDTF">2016-09-26T12:32:00Z</dcterms:created>
  <dcterms:modified xsi:type="dcterms:W3CDTF">2016-09-26T12:49:00Z</dcterms:modified>
</cp:coreProperties>
</file>